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4A" w:rsidRDefault="0011384A" w:rsidP="0011384A">
      <w:pPr>
        <w:pStyle w:val="Titel"/>
      </w:pPr>
      <w:r>
        <w:t>Gemeindebriefartikel</w:t>
      </w:r>
    </w:p>
    <w:p w:rsidR="0011384A" w:rsidRDefault="0011384A" w:rsidP="0011384A">
      <w:pPr>
        <w:pStyle w:val="Untertitel"/>
      </w:pPr>
      <w:proofErr w:type="spellStart"/>
      <w:r>
        <w:t>GOTTesdienst</w:t>
      </w:r>
      <w:proofErr w:type="spellEnd"/>
      <w:r>
        <w:t xml:space="preserve"> erleben</w:t>
      </w:r>
      <w:r w:rsidRPr="007C67DA">
        <w:t xml:space="preserve"> – </w:t>
      </w:r>
      <w:r w:rsidRPr="007135D7">
        <w:rPr>
          <w:i/>
        </w:rPr>
        <w:t xml:space="preserve">Back </w:t>
      </w:r>
      <w:proofErr w:type="spellStart"/>
      <w:r w:rsidRPr="007135D7">
        <w:rPr>
          <w:i/>
        </w:rPr>
        <w:t>to</w:t>
      </w:r>
      <w:proofErr w:type="spellEnd"/>
      <w:r w:rsidRPr="007135D7">
        <w:rPr>
          <w:i/>
        </w:rPr>
        <w:t xml:space="preserve"> </w:t>
      </w:r>
      <w:proofErr w:type="spellStart"/>
      <w:r w:rsidRPr="007135D7">
        <w:rPr>
          <w:i/>
        </w:rPr>
        <w:t>church</w:t>
      </w:r>
      <w:proofErr w:type="spellEnd"/>
      <w:r w:rsidRPr="007135D7">
        <w:rPr>
          <w:i/>
        </w:rPr>
        <w:t xml:space="preserve"> </w:t>
      </w:r>
      <w:proofErr w:type="spellStart"/>
      <w:r w:rsidRPr="007135D7">
        <w:rPr>
          <w:i/>
        </w:rPr>
        <w:t>Sunday</w:t>
      </w:r>
      <w:proofErr w:type="spellEnd"/>
      <w:r w:rsidRPr="007C67DA">
        <w:t xml:space="preserve"> im Kirchenkreis Bayreuth</w:t>
      </w:r>
    </w:p>
    <w:p w:rsidR="0011384A" w:rsidRDefault="0011384A" w:rsidP="0011384A">
      <w:r>
        <w:t>Alles begann in Manchester (England</w:t>
      </w:r>
      <w:r w:rsidR="00FB6B0B">
        <w:t>): Ein Pfarrer motivierte seine G</w:t>
      </w:r>
      <w:r>
        <w:t xml:space="preserve">emeinde, am nächsten Sonntag </w:t>
      </w:r>
      <w:r w:rsidR="00FB6B0B">
        <w:t>selbst</w:t>
      </w:r>
      <w:r>
        <w:t xml:space="preserve"> zum Gottesdienst einzuladen. </w:t>
      </w:r>
      <w:r w:rsidR="00FB6B0B">
        <w:t xml:space="preserve">Und es kamen wirklich mehr Menschen. </w:t>
      </w:r>
      <w:r>
        <w:t>Mehr Gem</w:t>
      </w:r>
      <w:r w:rsidR="00FB6B0B">
        <w:t xml:space="preserve">einden rund um Manchester nahmen sich dies zum Vorbild. Es entstand eine Bewegung, die sich </w:t>
      </w:r>
      <w:r>
        <w:t xml:space="preserve"> –</w:t>
      </w:r>
      <w:r w:rsidR="00FB6B0B">
        <w:t xml:space="preserve"> abgeleitet von </w:t>
      </w:r>
      <w:bookmarkStart w:id="0" w:name="_GoBack"/>
      <w:bookmarkEnd w:id="0"/>
      <w:r w:rsidR="00FB6B0B">
        <w:t xml:space="preserve">„Back </w:t>
      </w:r>
      <w:proofErr w:type="spellStart"/>
      <w:r w:rsidR="00FB6B0B">
        <w:t>to</w:t>
      </w:r>
      <w:proofErr w:type="spellEnd"/>
      <w:r w:rsidR="00FB6B0B">
        <w:t xml:space="preserve"> School“ „Back </w:t>
      </w:r>
      <w:proofErr w:type="spellStart"/>
      <w:r w:rsidR="00FB6B0B">
        <w:t>to</w:t>
      </w:r>
      <w:proofErr w:type="spellEnd"/>
      <w:r w:rsidR="00FB6B0B">
        <w:t xml:space="preserve"> Church</w:t>
      </w:r>
      <w:r w:rsidR="00AD6CAE">
        <w:t>-</w:t>
      </w:r>
      <w:proofErr w:type="spellStart"/>
      <w:r w:rsidR="00AD6CAE">
        <w:t>Sunday</w:t>
      </w:r>
      <w:proofErr w:type="spellEnd"/>
      <w:r w:rsidR="00FB6B0B">
        <w:t>“ nannte. M</w:t>
      </w:r>
      <w:r>
        <w:t>ittlerweile findet der „Back-</w:t>
      </w:r>
      <w:proofErr w:type="spellStart"/>
      <w:r>
        <w:t>to</w:t>
      </w:r>
      <w:proofErr w:type="spellEnd"/>
      <w:r>
        <w:t>-</w:t>
      </w:r>
      <w:proofErr w:type="spellStart"/>
      <w:r>
        <w:t>church</w:t>
      </w:r>
      <w:proofErr w:type="spellEnd"/>
      <w:r>
        <w:t xml:space="preserve">-Sonntag“ regelmäßig in ganz England in tausenden von Gemeinden unterschiedlicher Konfessionen statt. </w:t>
      </w:r>
      <w:r w:rsidR="00FB6B0B">
        <w:t>Sie alle machen die Erfahrung, dass</w:t>
      </w:r>
      <w:r>
        <w:t xml:space="preserve"> Menschen zum Gottesdienst kommen, die schon lange nicht mehr in der Kirche waren. Der Impuls des Back-</w:t>
      </w:r>
      <w:proofErr w:type="spellStart"/>
      <w:r>
        <w:t>to</w:t>
      </w:r>
      <w:proofErr w:type="spellEnd"/>
      <w:r>
        <w:t>-</w:t>
      </w:r>
      <w:proofErr w:type="spellStart"/>
      <w:r>
        <w:t>church</w:t>
      </w:r>
      <w:proofErr w:type="spellEnd"/>
      <w:r>
        <w:t>-</w:t>
      </w:r>
      <w:r w:rsidR="00FB6B0B">
        <w:t xml:space="preserve">Sonntags hat die Gemeinden zudem </w:t>
      </w:r>
      <w:r>
        <w:t>angeregt, ihre Gastfreundschaft und Willkommenskultur zu stärken und die Gottesdienste bewusster zu feiern.</w:t>
      </w:r>
    </w:p>
    <w:p w:rsidR="0011384A" w:rsidRDefault="0011384A" w:rsidP="0011384A">
      <w:r>
        <w:t>Unter dem Motto „</w:t>
      </w:r>
      <w:proofErr w:type="spellStart"/>
      <w:r>
        <w:t>GOTTesdienst</w:t>
      </w:r>
      <w:proofErr w:type="spellEnd"/>
      <w:r>
        <w:t xml:space="preserve"> erleben“ gibt es solche Einladesonntage immer öfter auch in Deutschland – jetzt auch im Kirchenkreis Bayreuth. Auch </w:t>
      </w:r>
      <w:r w:rsidR="00FB6B0B">
        <w:t>unsere Gemeinde</w:t>
      </w:r>
      <w:r>
        <w:t xml:space="preserve"> </w:t>
      </w:r>
      <w:r w:rsidR="00FB6B0B">
        <w:t>macht</w:t>
      </w:r>
      <w:r>
        <w:t xml:space="preserve"> mi</w:t>
      </w:r>
      <w:r w:rsidR="00FB6B0B">
        <w:t>t! Unser „</w:t>
      </w:r>
      <w:proofErr w:type="spellStart"/>
      <w:r w:rsidR="00FB6B0B">
        <w:t>Einladegottesdienst</w:t>
      </w:r>
      <w:proofErr w:type="spellEnd"/>
      <w:r w:rsidR="00FB6B0B">
        <w:t>“ ist am … um … Uhr</w:t>
      </w:r>
    </w:p>
    <w:p w:rsidR="0011384A" w:rsidRPr="0011384A" w:rsidRDefault="0011384A" w:rsidP="0011384A">
      <w:r>
        <w:t xml:space="preserve">Das Herz dieser Initiative ist, dass jeder zum Gottesdienst am „Back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church</w:t>
      </w:r>
      <w:proofErr w:type="spellEnd"/>
      <w:r>
        <w:t>“-Sonntag Menschen einlädt: Arbeitskollegen, Nachbarn, F</w:t>
      </w:r>
      <w:r w:rsidR="00FB6B0B">
        <w:t xml:space="preserve">reunde oder Familienmitglieder. </w:t>
      </w:r>
      <w:r>
        <w:t>Wen werden Sie einladen zu diesem Gottesdienst?</w:t>
      </w:r>
    </w:p>
    <w:sectPr w:rsidR="0011384A" w:rsidRPr="001138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A"/>
    <w:rsid w:val="0011384A"/>
    <w:rsid w:val="00605DFD"/>
    <w:rsid w:val="009B0EAA"/>
    <w:rsid w:val="00AD6CAE"/>
    <w:rsid w:val="00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138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3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38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384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138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3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38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384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Regionalbischöfin Bayreuth Evang.-Luth. Kirche in Bayern</dc:creator>
  <cp:keywords/>
  <dc:description/>
  <cp:lastModifiedBy>Greiner</cp:lastModifiedBy>
  <cp:revision>3</cp:revision>
  <dcterms:created xsi:type="dcterms:W3CDTF">2019-02-21T13:56:00Z</dcterms:created>
  <dcterms:modified xsi:type="dcterms:W3CDTF">2019-02-22T16:30:00Z</dcterms:modified>
</cp:coreProperties>
</file>